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AA" w:rsidRPr="00B87EAA" w:rsidRDefault="00FB1001" w:rsidP="00FB100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附件二    </w:t>
      </w:r>
      <w:r w:rsidR="00B87EAA" w:rsidRPr="00FB1001">
        <w:rPr>
          <w:rFonts w:ascii="標楷體" w:eastAsia="標楷體" w:hAnsi="標楷體" w:hint="eastAsia"/>
          <w:b/>
          <w:sz w:val="40"/>
          <w:szCs w:val="40"/>
        </w:rPr>
        <w:t>公民素養陶塑計畫之三大精神及五大素養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本計畫強調之精神為公共性、自主性及多樣性（多元價值），希冀以五大素養（倫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理、民主、科學、美學、媒體）為範疇，其精神簡要說明如下：</w:t>
      </w:r>
    </w:p>
    <w:p w:rsidR="00071A33" w:rsidRPr="00302865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一、公共性：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成就公民社會是臺灣一向努力的目標。公民社會由公民於公共場域互動所構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成。是故，本計畫注重引導學生認知社會問題並親身實踐，強調知識與社會之連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結，培育學生關懷社會，主動參與公共事務。</w:t>
      </w:r>
    </w:p>
    <w:p w:rsidR="00071A33" w:rsidRPr="00302865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二、自主性：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現代社會快速變遷，公民需具備隨時面對新挑戰之能力，並不斷學習。因此，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本計畫強調教學歷程中，教與學雙方互為主體，反應在地性，發現並解決問題。</w:t>
      </w:r>
    </w:p>
    <w:p w:rsidR="00071A33" w:rsidRPr="00302865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三、多樣性：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具有現代意識的公民，須能體認現今臺灣社會的多樣性、多元族群及其動態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的文化內涵。本計畫宜呈現當代社會多元的存在、文化與價值，引導學生理解、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體驗、進而尊重。</w:t>
      </w:r>
    </w:p>
    <w:p w:rsidR="00071A33" w:rsidRPr="00302865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本計畫徵件事宜所指現代公民核心能力包括倫理、民主、科學、媒體及美學等素</w:t>
      </w:r>
      <w:r w:rsidRPr="00302865">
        <w:rPr>
          <w:rFonts w:ascii="標楷體" w:eastAsia="標楷體" w:hAnsi="標楷體"/>
        </w:rPr>
        <w:t xml:space="preserve"> </w:t>
      </w:r>
      <w:r w:rsidRPr="00302865">
        <w:rPr>
          <w:rFonts w:ascii="標楷體" w:eastAsia="標楷體" w:hAnsi="標楷體" w:hint="eastAsia"/>
        </w:rPr>
        <w:t>養，其核心能力之內涵如下：</w:t>
      </w:r>
    </w:p>
    <w:p w:rsidR="00071A33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一、倫理素養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現代公民須具備分辨倫理難題與抉擇的能力，除了須認識日常生活與專業情境中所常遇到的倫理議題外，更要能運用道德推理及理性判斷來面對倫理議題。</w:t>
      </w:r>
    </w:p>
    <w:p w:rsidR="00071A33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二、民主素養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現代公民須具備透過民主程序處理爭議的能力。應教育學生尊重事實、講究理性溝通，培養公民具備參與民主審議、面對合理爭議所需之知識、技巧與美德。</w:t>
      </w:r>
    </w:p>
    <w:p w:rsidR="00071A33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三、科學素養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現代公民須能瞭解科學產生之效果及其相應限制，具備正視科學相關社會影響的態度，進而願意參與科學相關公共議題之討論、反思及抉擇。</w:t>
      </w:r>
    </w:p>
    <w:p w:rsidR="00071A33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四、媒體素養</w:t>
      </w: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現代公民須瞭解媒體科技與媒介組織如何產製訊息、建構形象及意義，並對媒體訊息具有開放、批判及省思的能力。進而學習透過適當媒介表達對於公共事務的關心。</w:t>
      </w:r>
    </w:p>
    <w:p w:rsidR="00071A33" w:rsidRDefault="00071A33" w:rsidP="00071A33">
      <w:pPr>
        <w:rPr>
          <w:rFonts w:ascii="標楷體" w:eastAsia="標楷體" w:hAnsi="標楷體"/>
        </w:rPr>
      </w:pPr>
    </w:p>
    <w:p w:rsidR="00071A33" w:rsidRPr="00302865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五、美學素養</w:t>
      </w:r>
    </w:p>
    <w:p w:rsidR="00071A33" w:rsidRDefault="00071A33" w:rsidP="00071A33">
      <w:pPr>
        <w:rPr>
          <w:rFonts w:ascii="標楷體" w:eastAsia="標楷體" w:hAnsi="標楷體"/>
        </w:rPr>
      </w:pPr>
      <w:r w:rsidRPr="00302865">
        <w:rPr>
          <w:rFonts w:ascii="標楷體" w:eastAsia="標楷體" w:hAnsi="標楷體" w:hint="eastAsia"/>
        </w:rPr>
        <w:t>現代公民須具備營造美感社會的能力。體驗的對象不限於藝文，亦對於生活世界中公共領域之事物，具統整性價值之體會，提昇體認層次，豐富美感之領受與實踐。</w:t>
      </w:r>
    </w:p>
    <w:p w:rsidR="00BD7042" w:rsidRDefault="00BD7042"/>
    <w:sectPr w:rsidR="00BD7042" w:rsidSect="00071A3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0D" w:rsidRDefault="00016A0D" w:rsidP="00016A0D">
      <w:r>
        <w:separator/>
      </w:r>
    </w:p>
  </w:endnote>
  <w:endnote w:type="continuationSeparator" w:id="0">
    <w:p w:rsidR="00016A0D" w:rsidRDefault="00016A0D" w:rsidP="0001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0D" w:rsidRDefault="00016A0D" w:rsidP="00016A0D">
      <w:r>
        <w:separator/>
      </w:r>
    </w:p>
  </w:footnote>
  <w:footnote w:type="continuationSeparator" w:id="0">
    <w:p w:rsidR="00016A0D" w:rsidRDefault="00016A0D" w:rsidP="00016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18"/>
    <w:rsid w:val="00006652"/>
    <w:rsid w:val="00016A0D"/>
    <w:rsid w:val="00071A33"/>
    <w:rsid w:val="001E397A"/>
    <w:rsid w:val="002325EA"/>
    <w:rsid w:val="00514C13"/>
    <w:rsid w:val="005A0DE6"/>
    <w:rsid w:val="005A270C"/>
    <w:rsid w:val="0061176C"/>
    <w:rsid w:val="00697CF1"/>
    <w:rsid w:val="0073135D"/>
    <w:rsid w:val="008D048D"/>
    <w:rsid w:val="009F0020"/>
    <w:rsid w:val="00A76C5F"/>
    <w:rsid w:val="00B14618"/>
    <w:rsid w:val="00B87EAA"/>
    <w:rsid w:val="00BD7042"/>
    <w:rsid w:val="00C77023"/>
    <w:rsid w:val="00D67050"/>
    <w:rsid w:val="00DA68A3"/>
    <w:rsid w:val="00DB7FF3"/>
    <w:rsid w:val="00F72972"/>
    <w:rsid w:val="00FB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6A0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6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KMUH</dc:creator>
  <cp:lastModifiedBy>root</cp:lastModifiedBy>
  <cp:revision>2</cp:revision>
  <dcterms:created xsi:type="dcterms:W3CDTF">2014-05-07T08:40:00Z</dcterms:created>
  <dcterms:modified xsi:type="dcterms:W3CDTF">2014-05-07T08:40:00Z</dcterms:modified>
</cp:coreProperties>
</file>